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2B4" w:rsidRPr="000B6D03" w:rsidRDefault="000172B4" w:rsidP="000172B4">
      <w:pPr>
        <w:keepNext/>
        <w:spacing w:after="0" w:line="240" w:lineRule="atLeast"/>
        <w:jc w:val="both"/>
        <w:outlineLvl w:val="0"/>
        <w:rPr>
          <w:rFonts w:eastAsia="Times New Roman" w:cs="Times New Roman"/>
          <w:b/>
          <w:sz w:val="26"/>
          <w:szCs w:val="26"/>
          <w:lang w:val="nl-NL"/>
        </w:rPr>
      </w:pPr>
      <w:r w:rsidRPr="000B6D03">
        <w:rPr>
          <w:rFonts w:eastAsia="Times New Roman" w:cs="Times New Roman"/>
          <w:b/>
          <w:sz w:val="26"/>
          <w:szCs w:val="26"/>
          <w:lang w:val="nl-NL"/>
        </w:rPr>
        <w:t xml:space="preserve">HỘI ĐỒNG NHÂN DÂN      </w:t>
      </w:r>
      <w:r w:rsidRPr="000B6D03">
        <w:rPr>
          <w:rFonts w:eastAsia="Times New Roman" w:cs="Times New Roman"/>
          <w:b/>
          <w:sz w:val="26"/>
          <w:szCs w:val="26"/>
          <w:lang w:val="nl-NL"/>
        </w:rPr>
        <w:tab/>
        <w:t xml:space="preserve"> CỘNG </w:t>
      </w:r>
      <w:r w:rsidR="00D638AE">
        <w:rPr>
          <w:rFonts w:eastAsia="Times New Roman" w:cs="Times New Roman"/>
          <w:b/>
          <w:sz w:val="26"/>
          <w:szCs w:val="26"/>
          <w:lang w:val="nl-NL"/>
        </w:rPr>
        <w:t>HÒA</w:t>
      </w:r>
      <w:r w:rsidRPr="000B6D03">
        <w:rPr>
          <w:rFonts w:eastAsia="Times New Roman" w:cs="Times New Roman"/>
          <w:b/>
          <w:sz w:val="26"/>
          <w:szCs w:val="26"/>
          <w:lang w:val="nl-NL"/>
        </w:rPr>
        <w:t xml:space="preserve"> XÃ HỘI CHỦ NGHĨA VIỆT NAM</w:t>
      </w:r>
    </w:p>
    <w:p w:rsidR="000172B4" w:rsidRPr="000B6D03" w:rsidRDefault="00283222" w:rsidP="000172B4">
      <w:pPr>
        <w:spacing w:after="0" w:line="240" w:lineRule="atLeast"/>
        <w:jc w:val="both"/>
        <w:rPr>
          <w:rFonts w:eastAsia="Arial" w:cs="Times New Roman"/>
          <w:b/>
          <w:sz w:val="26"/>
          <w:szCs w:val="26"/>
          <w:lang w:val="nl-NL"/>
        </w:rPr>
      </w:pPr>
      <w:r>
        <w:rPr>
          <w:rFonts w:eastAsia="Arial" w:cs="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1.45pt;margin-top:15.65pt;width:85.5pt;height:0;z-index:251660288" o:connectortype="straight"/>
        </w:pict>
      </w:r>
      <w:r>
        <w:rPr>
          <w:rFonts w:eastAsia="Arial" w:cs="Times New Roman"/>
          <w:b/>
          <w:noProof/>
          <w:sz w:val="26"/>
          <w:szCs w:val="26"/>
        </w:rPr>
        <w:pict>
          <v:shape id="_x0000_s1028" type="#_x0000_t32" style="position:absolute;left:0;text-align:left;margin-left:234.15pt;margin-top:15.65pt;width:168.75pt;height:0;z-index:251661312" o:connectortype="straight"/>
        </w:pict>
      </w:r>
      <w:r w:rsidR="000B6D03" w:rsidRPr="000B6D03">
        <w:rPr>
          <w:rFonts w:eastAsia="Arial" w:cs="Times New Roman"/>
          <w:b/>
          <w:sz w:val="26"/>
          <w:szCs w:val="26"/>
          <w:lang w:val="nl-NL"/>
        </w:rPr>
        <w:t xml:space="preserve">      </w:t>
      </w:r>
      <w:r w:rsidR="000172B4" w:rsidRPr="000B6D03">
        <w:rPr>
          <w:rFonts w:eastAsia="Arial" w:cs="Times New Roman"/>
          <w:b/>
          <w:sz w:val="26"/>
          <w:szCs w:val="26"/>
          <w:lang w:val="nl-NL"/>
        </w:rPr>
        <w:t xml:space="preserve">XÃ HÀM NINH   </w:t>
      </w:r>
      <w:r w:rsidR="000B6D03" w:rsidRPr="000B6D03">
        <w:rPr>
          <w:rFonts w:eastAsia="Arial" w:cs="Times New Roman"/>
          <w:b/>
          <w:sz w:val="26"/>
          <w:szCs w:val="26"/>
          <w:lang w:val="nl-NL"/>
        </w:rPr>
        <w:t xml:space="preserve">                                   </w:t>
      </w:r>
      <w:r w:rsidR="000172B4" w:rsidRPr="000B6D03">
        <w:rPr>
          <w:rFonts w:eastAsia="Arial" w:cs="Times New Roman"/>
          <w:b/>
          <w:szCs w:val="28"/>
          <w:lang w:val="nl-NL"/>
        </w:rPr>
        <w:t>Độc lập- Tự do - Hạnh phúc</w:t>
      </w:r>
    </w:p>
    <w:p w:rsidR="000172B4" w:rsidRPr="008C38B0" w:rsidRDefault="000172B4" w:rsidP="000172B4">
      <w:pPr>
        <w:spacing w:after="0" w:line="240" w:lineRule="atLeast"/>
        <w:jc w:val="both"/>
        <w:rPr>
          <w:rFonts w:eastAsia="Arial" w:cs="Times New Roman"/>
          <w:lang w:val="nl-NL"/>
        </w:rPr>
      </w:pPr>
    </w:p>
    <w:p w:rsidR="000172B4" w:rsidRPr="008C38B0" w:rsidRDefault="000B6D03" w:rsidP="000172B4">
      <w:pPr>
        <w:spacing w:after="0" w:line="240" w:lineRule="atLeast"/>
        <w:jc w:val="both"/>
        <w:rPr>
          <w:rFonts w:eastAsia="Arial" w:cs="Times New Roman"/>
          <w:bCs/>
          <w:i/>
          <w:lang w:val="nl-NL"/>
        </w:rPr>
      </w:pPr>
      <w:r>
        <w:rPr>
          <w:rFonts w:eastAsia="Arial" w:cs="Times New Roman"/>
          <w:lang w:val="nl-NL"/>
        </w:rPr>
        <w:t xml:space="preserve">  </w:t>
      </w:r>
      <w:r w:rsidR="002A2FE0">
        <w:rPr>
          <w:rFonts w:eastAsia="Arial" w:cs="Times New Roman"/>
          <w:lang w:val="nl-NL"/>
        </w:rPr>
        <w:t xml:space="preserve">  </w:t>
      </w:r>
      <w:r w:rsidR="000172B4" w:rsidRPr="008C38B0">
        <w:rPr>
          <w:rFonts w:eastAsia="Arial" w:cs="Times New Roman"/>
          <w:lang w:val="nl-NL"/>
        </w:rPr>
        <w:t>Số</w:t>
      </w:r>
      <w:r w:rsidR="000172B4">
        <w:rPr>
          <w:rFonts w:eastAsia="Arial" w:cs="Times New Roman"/>
          <w:lang w:val="nl-NL"/>
        </w:rPr>
        <w:t>:</w:t>
      </w:r>
      <w:r w:rsidR="00574073">
        <w:rPr>
          <w:rFonts w:eastAsia="Arial" w:cs="Times New Roman"/>
          <w:lang w:val="nl-NL"/>
        </w:rPr>
        <w:t xml:space="preserve"> 14</w:t>
      </w:r>
      <w:r>
        <w:rPr>
          <w:rFonts w:eastAsia="Arial" w:cs="Times New Roman"/>
          <w:lang w:val="nl-NL"/>
        </w:rPr>
        <w:t xml:space="preserve"> </w:t>
      </w:r>
      <w:r w:rsidR="000172B4">
        <w:rPr>
          <w:rFonts w:eastAsia="Arial" w:cs="Times New Roman"/>
          <w:lang w:val="nl-NL"/>
        </w:rPr>
        <w:t>/</w:t>
      </w:r>
      <w:r w:rsidR="000172B4" w:rsidRPr="008C38B0">
        <w:rPr>
          <w:rFonts w:eastAsia="Arial" w:cs="Times New Roman"/>
          <w:lang w:val="nl-NL"/>
        </w:rPr>
        <w:t xml:space="preserve">NQ-HĐND                           </w:t>
      </w:r>
      <w:r>
        <w:rPr>
          <w:rFonts w:eastAsia="Arial" w:cs="Times New Roman"/>
          <w:lang w:val="nl-NL"/>
        </w:rPr>
        <w:t xml:space="preserve">   </w:t>
      </w:r>
      <w:r w:rsidR="000172B4" w:rsidRPr="008C38B0">
        <w:rPr>
          <w:rFonts w:eastAsia="Arial" w:cs="Times New Roman"/>
          <w:i/>
          <w:lang w:val="nl-NL"/>
        </w:rPr>
        <w:t xml:space="preserve"> </w:t>
      </w:r>
      <w:r w:rsidR="002A2FE0">
        <w:rPr>
          <w:rFonts w:eastAsia="Arial" w:cs="Times New Roman"/>
          <w:i/>
          <w:lang w:val="nl-NL"/>
        </w:rPr>
        <w:t xml:space="preserve"> </w:t>
      </w:r>
      <w:r w:rsidR="000172B4" w:rsidRPr="008C38B0">
        <w:rPr>
          <w:rFonts w:eastAsia="Arial" w:cs="Times New Roman"/>
          <w:i/>
          <w:lang w:val="nl-NL"/>
        </w:rPr>
        <w:t>Hàm</w:t>
      </w:r>
      <w:r w:rsidR="000172B4">
        <w:rPr>
          <w:rFonts w:eastAsia="Arial" w:cs="Times New Roman"/>
          <w:i/>
          <w:lang w:val="nl-NL"/>
        </w:rPr>
        <w:t xml:space="preserve"> Ninh, ngày </w:t>
      </w:r>
      <w:r w:rsidR="002A2FE0">
        <w:rPr>
          <w:rFonts w:eastAsia="Arial" w:cs="Times New Roman"/>
          <w:i/>
          <w:lang w:val="nl-NL"/>
        </w:rPr>
        <w:t xml:space="preserve">30 </w:t>
      </w:r>
      <w:r w:rsidR="000172B4">
        <w:rPr>
          <w:rFonts w:eastAsia="Arial" w:cs="Times New Roman"/>
          <w:i/>
          <w:lang w:val="nl-NL"/>
        </w:rPr>
        <w:t xml:space="preserve"> tháng 12 năm 2020</w:t>
      </w:r>
    </w:p>
    <w:p w:rsidR="000172B4" w:rsidRPr="008C38B0" w:rsidRDefault="000172B4" w:rsidP="000172B4">
      <w:pPr>
        <w:keepNext/>
        <w:spacing w:after="0" w:line="240" w:lineRule="atLeast"/>
        <w:jc w:val="center"/>
        <w:outlineLvl w:val="3"/>
        <w:rPr>
          <w:rFonts w:eastAsia="Times New Roman" w:cs="Times New Roman"/>
          <w:b/>
          <w:sz w:val="18"/>
          <w:szCs w:val="24"/>
          <w:lang w:val="nl-NL"/>
        </w:rPr>
      </w:pPr>
    </w:p>
    <w:p w:rsidR="000172B4" w:rsidRPr="008C38B0" w:rsidRDefault="000172B4" w:rsidP="000172B4">
      <w:pPr>
        <w:keepNext/>
        <w:spacing w:after="0" w:line="240" w:lineRule="atLeast"/>
        <w:jc w:val="center"/>
        <w:outlineLvl w:val="3"/>
        <w:rPr>
          <w:rFonts w:eastAsia="Times New Roman" w:cs="Times New Roman"/>
          <w:b/>
          <w:szCs w:val="24"/>
          <w:lang w:val="nl-NL"/>
        </w:rPr>
      </w:pPr>
      <w:r w:rsidRPr="008C38B0">
        <w:rPr>
          <w:rFonts w:eastAsia="Times New Roman" w:cs="Times New Roman"/>
          <w:b/>
          <w:sz w:val="32"/>
          <w:szCs w:val="24"/>
          <w:lang w:val="nl-NL"/>
        </w:rPr>
        <w:t>NGHỊ QUYẾT</w:t>
      </w:r>
    </w:p>
    <w:p w:rsidR="000172B4" w:rsidRPr="008C38B0" w:rsidRDefault="000172B4" w:rsidP="000172B4">
      <w:pPr>
        <w:spacing w:after="0" w:line="240" w:lineRule="atLeast"/>
        <w:jc w:val="center"/>
        <w:rPr>
          <w:rFonts w:eastAsia="Arial" w:cs="Times New Roman"/>
          <w:b/>
          <w:iCs/>
          <w:lang w:val="nl-NL"/>
        </w:rPr>
      </w:pPr>
      <w:r w:rsidRPr="008C38B0">
        <w:rPr>
          <w:rFonts w:eastAsia="Arial" w:cs="Times New Roman"/>
          <w:b/>
          <w:iCs/>
          <w:lang w:val="nl-NL"/>
        </w:rPr>
        <w:t>Về chính sách hỗ trợ phát triển kinh tế - xã hộ</w:t>
      </w:r>
      <w:r>
        <w:rPr>
          <w:rFonts w:eastAsia="Arial" w:cs="Times New Roman"/>
          <w:b/>
          <w:iCs/>
          <w:lang w:val="nl-NL"/>
        </w:rPr>
        <w:t>i năm 2021</w:t>
      </w:r>
    </w:p>
    <w:p w:rsidR="000172B4" w:rsidRPr="008C38B0" w:rsidRDefault="00283222" w:rsidP="000172B4">
      <w:pPr>
        <w:spacing w:after="0" w:line="240" w:lineRule="atLeast"/>
        <w:jc w:val="center"/>
        <w:rPr>
          <w:rFonts w:eastAsia="Arial" w:cs="Times New Roman"/>
          <w:b/>
          <w:lang w:val="nl-NL"/>
        </w:rPr>
      </w:pPr>
      <w:r>
        <w:rPr>
          <w:rFonts w:eastAsia="Arial" w:cs="Times New Roman"/>
          <w:noProof/>
        </w:rPr>
        <w:pict>
          <v:line id="Straight Connector 4" o:spid="_x0000_s1026" style="position:absolute;left:0;text-align:left;z-index:251659264;visibility:visible;mso-wrap-distance-top:-3e-5mm;mso-wrap-distance-bottom:-3e-5mm" from="171.3pt,.5pt" to="31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"/>
        </w:pict>
      </w:r>
    </w:p>
    <w:p w:rsidR="000172B4" w:rsidRPr="008C38B0" w:rsidRDefault="000172B4" w:rsidP="000172B4">
      <w:pPr>
        <w:keepNext/>
        <w:spacing w:after="0" w:line="240" w:lineRule="atLeast"/>
        <w:jc w:val="center"/>
        <w:outlineLvl w:val="3"/>
        <w:rPr>
          <w:rFonts w:eastAsia="Times New Roman" w:cs="Times New Roman"/>
          <w:b/>
          <w:szCs w:val="24"/>
          <w:lang w:val="nl-NL"/>
        </w:rPr>
      </w:pPr>
      <w:r w:rsidRPr="008C38B0">
        <w:rPr>
          <w:rFonts w:eastAsia="Times New Roman" w:cs="Times New Roman"/>
          <w:b/>
          <w:szCs w:val="24"/>
          <w:lang w:val="nl-NL"/>
        </w:rPr>
        <w:t>HỘI ĐỒNG NHÂN DÂN XÃ HÀM NINH</w:t>
      </w:r>
    </w:p>
    <w:p w:rsidR="000172B4" w:rsidRPr="008C38B0" w:rsidRDefault="000172B4" w:rsidP="000172B4">
      <w:pPr>
        <w:keepNext/>
        <w:spacing w:after="0" w:line="240" w:lineRule="atLeast"/>
        <w:jc w:val="center"/>
        <w:outlineLvl w:val="2"/>
        <w:rPr>
          <w:rFonts w:eastAsia="Times New Roman" w:cs="Times New Roman"/>
          <w:b/>
          <w:szCs w:val="20"/>
          <w:lang w:val="nl-NL"/>
        </w:rPr>
      </w:pPr>
      <w:r w:rsidRPr="008C38B0">
        <w:rPr>
          <w:rFonts w:eastAsia="Times New Roman" w:cs="Times New Roman"/>
          <w:b/>
          <w:szCs w:val="20"/>
          <w:lang w:val="nl-NL"/>
        </w:rPr>
        <w:t>NH</w:t>
      </w:r>
      <w:r>
        <w:rPr>
          <w:rFonts w:eastAsia="Times New Roman" w:cs="Times New Roman"/>
          <w:b/>
          <w:szCs w:val="20"/>
          <w:lang w:val="nl-NL"/>
        </w:rPr>
        <w:t>IỆM KỲ 2011-2016 - KỲ HỌP THỨ 12</w:t>
      </w:r>
    </w:p>
    <w:p w:rsidR="000172B4" w:rsidRPr="008C38B0" w:rsidRDefault="000172B4" w:rsidP="000172B4">
      <w:pPr>
        <w:spacing w:after="0" w:line="240" w:lineRule="atLeast"/>
        <w:jc w:val="both"/>
        <w:rPr>
          <w:rFonts w:eastAsia="Arial" w:cs="Times New Roman"/>
          <w:b/>
          <w:i/>
          <w:sz w:val="18"/>
          <w:lang w:val="nl-NL"/>
        </w:rPr>
      </w:pPr>
    </w:p>
    <w:p w:rsidR="000172B4" w:rsidRPr="000172B4" w:rsidRDefault="000172B4" w:rsidP="000172B4">
      <w:pPr>
        <w:spacing w:after="0" w:line="240" w:lineRule="atLeast"/>
        <w:ind w:firstLine="720"/>
        <w:jc w:val="both"/>
        <w:rPr>
          <w:rFonts w:eastAsia="Arial" w:cs="Times New Roman"/>
          <w:i/>
          <w:lang w:val="nl-NL"/>
        </w:rPr>
      </w:pPr>
      <w:r w:rsidRPr="000172B4">
        <w:rPr>
          <w:rFonts w:eastAsia="Arial" w:cs="Times New Roman"/>
          <w:i/>
          <w:lang w:val="nl-NL"/>
        </w:rPr>
        <w:t>Căn cứ Luật tổ chức Chính quyền địa phương ngày 19 tháng 6 năm 2015;</w:t>
      </w:r>
    </w:p>
    <w:p w:rsidR="000172B4" w:rsidRPr="000172B4" w:rsidRDefault="000172B4" w:rsidP="000172B4">
      <w:pPr>
        <w:spacing w:after="0" w:line="240" w:lineRule="atLeast"/>
        <w:jc w:val="both"/>
        <w:rPr>
          <w:rFonts w:eastAsia="Arial" w:cs="Times New Roman"/>
          <w:i/>
          <w:lang w:val="nl-NL"/>
        </w:rPr>
      </w:pPr>
      <w:r w:rsidRPr="000172B4">
        <w:rPr>
          <w:rFonts w:eastAsia="Arial" w:cs="Times New Roman"/>
          <w:i/>
          <w:lang w:val="nl-NL"/>
        </w:rPr>
        <w:tab/>
        <w:t>Căn cứ Luật ngân sách Nhà nước ngày 25 tháng 6 năm 2015;</w:t>
      </w:r>
    </w:p>
    <w:p w:rsidR="000172B4" w:rsidRDefault="000172B4" w:rsidP="000B6D03">
      <w:pPr>
        <w:spacing w:after="0" w:line="240" w:lineRule="atLeast"/>
        <w:jc w:val="both"/>
        <w:rPr>
          <w:rFonts w:eastAsia="Arial" w:cs="Times New Roman"/>
          <w:i/>
          <w:lang w:val="nl-NL"/>
        </w:rPr>
      </w:pPr>
      <w:r w:rsidRPr="000172B4">
        <w:rPr>
          <w:rFonts w:eastAsia="Arial" w:cs="Times New Roman"/>
          <w:i/>
          <w:lang w:val="nl-NL"/>
        </w:rPr>
        <w:tab/>
        <w:t>Căn cứ Nghị định 163/2016/NĐ - CP ngày 21/12/2016 của Chính phủ quy định chi tiết thi hành Luật ngân sách Nhà nước;</w:t>
      </w:r>
    </w:p>
    <w:p w:rsidR="000B6D03" w:rsidRPr="0047645B" w:rsidRDefault="000B6D03" w:rsidP="000B6D03">
      <w:pPr>
        <w:spacing w:after="0" w:line="240" w:lineRule="atLeast"/>
        <w:ind w:firstLine="720"/>
        <w:jc w:val="both"/>
        <w:rPr>
          <w:i/>
          <w:lang w:val="es-BO"/>
        </w:rPr>
      </w:pPr>
      <w:r w:rsidRPr="0047645B">
        <w:rPr>
          <w:i/>
          <w:lang w:val="es-BO"/>
        </w:rPr>
        <w:t xml:space="preserve">Căn cứ Nghị quyết số </w:t>
      </w:r>
      <w:r w:rsidR="002834BA">
        <w:rPr>
          <w:i/>
          <w:lang w:val="es-BO"/>
        </w:rPr>
        <w:t>12</w:t>
      </w:r>
      <w:r w:rsidRPr="0047645B">
        <w:rPr>
          <w:i/>
          <w:lang w:val="es-BO"/>
        </w:rPr>
        <w:t>/NQ-HĐND ngày</w:t>
      </w:r>
      <w:r w:rsidR="002834BA">
        <w:rPr>
          <w:i/>
          <w:lang w:val="es-BO"/>
        </w:rPr>
        <w:t xml:space="preserve"> </w:t>
      </w:r>
      <w:r w:rsidR="00302170">
        <w:rPr>
          <w:i/>
          <w:lang w:val="es-BO"/>
        </w:rPr>
        <w:t>30</w:t>
      </w:r>
      <w:r w:rsidRPr="0047645B">
        <w:rPr>
          <w:i/>
          <w:lang w:val="es-BO"/>
        </w:rPr>
        <w:t>/12/2020 của Hội đồng nhân dân xã Hàm Ninh về dự toán thu, chi ngân sách xã Hàm Ninh năm 2021;</w:t>
      </w:r>
    </w:p>
    <w:p w:rsidR="000172B4" w:rsidRPr="000172B4" w:rsidRDefault="000172B4" w:rsidP="000172B4">
      <w:pPr>
        <w:spacing w:after="0" w:line="240" w:lineRule="atLeast"/>
        <w:ind w:firstLine="720"/>
        <w:jc w:val="both"/>
        <w:rPr>
          <w:rFonts w:eastAsia="Arial" w:cs="Times New Roman"/>
          <w:i/>
          <w:lang w:val="nl-NL"/>
        </w:rPr>
      </w:pPr>
      <w:r w:rsidRPr="000172B4">
        <w:rPr>
          <w:rFonts w:eastAsia="Arial" w:cs="Times New Roman"/>
          <w:i/>
          <w:lang w:val="nl-NL"/>
        </w:rPr>
        <w:t xml:space="preserve">Xét tờ trình số </w:t>
      </w:r>
      <w:r w:rsidR="002834BA">
        <w:rPr>
          <w:rFonts w:eastAsia="Arial" w:cs="Times New Roman"/>
          <w:i/>
          <w:lang w:val="nl-NL"/>
        </w:rPr>
        <w:t>114/TTr-</w:t>
      </w:r>
      <w:r w:rsidRPr="000172B4">
        <w:rPr>
          <w:rFonts w:eastAsia="Arial" w:cs="Times New Roman"/>
          <w:i/>
          <w:lang w:val="nl-NL"/>
        </w:rPr>
        <w:t xml:space="preserve">UBND ngày </w:t>
      </w:r>
      <w:r w:rsidR="002834BA">
        <w:rPr>
          <w:rFonts w:eastAsia="Arial" w:cs="Times New Roman"/>
          <w:i/>
          <w:lang w:val="nl-NL"/>
        </w:rPr>
        <w:t>24</w:t>
      </w:r>
      <w:r w:rsidRPr="000172B4">
        <w:rPr>
          <w:rFonts w:eastAsia="Arial" w:cs="Times New Roman"/>
          <w:i/>
          <w:lang w:val="nl-NL"/>
        </w:rPr>
        <w:t xml:space="preserve">/12/2020 của </w:t>
      </w:r>
      <w:r w:rsidR="002834BA">
        <w:rPr>
          <w:rFonts w:eastAsia="Arial" w:cs="Times New Roman"/>
          <w:i/>
          <w:lang w:val="nl-NL"/>
        </w:rPr>
        <w:t>Ủy ban nhân dân</w:t>
      </w:r>
      <w:r w:rsidRPr="000172B4">
        <w:rPr>
          <w:rFonts w:eastAsia="Arial" w:cs="Times New Roman"/>
          <w:i/>
          <w:lang w:val="nl-NL"/>
        </w:rPr>
        <w:t xml:space="preserve"> xã về việc đề nghị H</w:t>
      </w:r>
      <w:r w:rsidR="002834BA">
        <w:rPr>
          <w:rFonts w:eastAsia="Arial" w:cs="Times New Roman"/>
          <w:i/>
          <w:lang w:val="nl-NL"/>
        </w:rPr>
        <w:t xml:space="preserve">ội đồng nhân dân </w:t>
      </w:r>
      <w:r w:rsidRPr="000172B4">
        <w:rPr>
          <w:rFonts w:eastAsia="Arial" w:cs="Times New Roman"/>
          <w:i/>
          <w:lang w:val="nl-NL"/>
        </w:rPr>
        <w:t>xã thông qua Nghị quyết về chính sách hỗ trợ phát triển kinh tế - xã hội năm 20</w:t>
      </w:r>
      <w:r w:rsidR="002834BA">
        <w:rPr>
          <w:rFonts w:eastAsia="Arial" w:cs="Times New Roman"/>
          <w:i/>
          <w:lang w:val="nl-NL"/>
        </w:rPr>
        <w:t>21</w:t>
      </w:r>
      <w:r w:rsidRPr="000172B4">
        <w:rPr>
          <w:rFonts w:eastAsia="Arial" w:cs="Times New Roman"/>
          <w:i/>
          <w:lang w:val="nl-NL"/>
        </w:rPr>
        <w:t>; Báo cáo thẩm tra của Ban kinh tế - xã hội Hội đồng nhân dân xã và ý kiến thảo luận của đại biểu Hội đồng nhân dân xã tại kỳ họp.</w:t>
      </w:r>
    </w:p>
    <w:p w:rsidR="000172B4" w:rsidRPr="008C38B0" w:rsidRDefault="000172B4" w:rsidP="000172B4">
      <w:pPr>
        <w:spacing w:after="0" w:line="240" w:lineRule="atLeast"/>
        <w:ind w:firstLine="720"/>
        <w:jc w:val="both"/>
        <w:rPr>
          <w:rFonts w:eastAsia="Arial" w:cs="Times New Roman"/>
          <w:lang w:val="nl-NL"/>
        </w:rPr>
      </w:pPr>
    </w:p>
    <w:p w:rsidR="000172B4" w:rsidRPr="008C38B0" w:rsidRDefault="000172B4" w:rsidP="000172B4">
      <w:pPr>
        <w:keepNext/>
        <w:spacing w:after="0" w:line="240" w:lineRule="atLeast"/>
        <w:jc w:val="center"/>
        <w:outlineLvl w:val="2"/>
        <w:rPr>
          <w:rFonts w:eastAsia="Times New Roman" w:cs="Times New Roman"/>
          <w:b/>
          <w:szCs w:val="28"/>
          <w:lang w:val="nl-NL"/>
        </w:rPr>
      </w:pPr>
      <w:r w:rsidRPr="008C38B0">
        <w:rPr>
          <w:rFonts w:eastAsia="Times New Roman" w:cs="Times New Roman"/>
          <w:b/>
          <w:szCs w:val="28"/>
          <w:lang w:val="nl-NL"/>
        </w:rPr>
        <w:t>QUYẾT NGHỊ:</w:t>
      </w:r>
    </w:p>
    <w:p w:rsidR="000172B4" w:rsidRPr="008C38B0" w:rsidRDefault="000172B4" w:rsidP="000172B4">
      <w:pPr>
        <w:spacing w:after="0" w:line="240" w:lineRule="atLeast"/>
        <w:ind w:firstLine="720"/>
        <w:jc w:val="both"/>
        <w:rPr>
          <w:rFonts w:eastAsia="Arial" w:cs="Times New Roman"/>
          <w:highlight w:val="yellow"/>
          <w:lang w:val="nl-NL"/>
        </w:rPr>
      </w:pPr>
      <w:r w:rsidRPr="008C38B0">
        <w:rPr>
          <w:rFonts w:eastAsia="Arial" w:cs="Times New Roman"/>
          <w:b/>
          <w:bCs/>
          <w:lang w:val="nl-NL"/>
        </w:rPr>
        <w:t>Điều 1.</w:t>
      </w:r>
      <w:r w:rsidRPr="008C38B0">
        <w:rPr>
          <w:rFonts w:eastAsia="Arial" w:cs="Times New Roman"/>
          <w:lang w:val="nl-NL"/>
        </w:rPr>
        <w:t xml:space="preserve"> Hội đồng nhân dân xã ban hành chính sách hỗ trợ phát triển kinh tế - xã hộ</w:t>
      </w:r>
      <w:r>
        <w:rPr>
          <w:rFonts w:eastAsia="Arial" w:cs="Times New Roman"/>
          <w:lang w:val="nl-NL"/>
        </w:rPr>
        <w:t>i năm 2020</w:t>
      </w:r>
      <w:r w:rsidRPr="008C38B0">
        <w:rPr>
          <w:rFonts w:eastAsia="Arial" w:cs="Times New Roman"/>
          <w:lang w:val="nl-NL"/>
        </w:rPr>
        <w:t xml:space="preserve"> (ngoài chính sách hỗ trợ của Huyện) như sau:</w:t>
      </w:r>
    </w:p>
    <w:p w:rsidR="00F407E7" w:rsidRPr="00C5243C" w:rsidRDefault="00F407E7" w:rsidP="00F407E7">
      <w:pPr>
        <w:spacing w:after="0" w:line="340" w:lineRule="atLeast"/>
        <w:ind w:firstLine="720"/>
        <w:jc w:val="both"/>
        <w:rPr>
          <w:rFonts w:cs="Times New Roman"/>
          <w:b/>
        </w:rPr>
      </w:pPr>
      <w:r w:rsidRPr="00C5243C">
        <w:rPr>
          <w:rFonts w:cs="Times New Roman"/>
          <w:b/>
        </w:rPr>
        <w:t>1. Về lĩnh vực nông nghiệ</w:t>
      </w:r>
      <w:r w:rsidR="002834BA">
        <w:rPr>
          <w:rFonts w:cs="Times New Roman"/>
          <w:b/>
        </w:rPr>
        <w:t>p</w:t>
      </w:r>
    </w:p>
    <w:p w:rsidR="00F407E7" w:rsidRDefault="00F407E7" w:rsidP="00F407E7">
      <w:pPr>
        <w:spacing w:after="0" w:line="340" w:lineRule="atLeast"/>
        <w:ind w:firstLine="720"/>
        <w:jc w:val="both"/>
      </w:pPr>
      <w:r>
        <w:rPr>
          <w:rFonts w:cs="Times New Roman"/>
        </w:rPr>
        <w:t>a)</w:t>
      </w:r>
      <w:r w:rsidRPr="00C5243C">
        <w:rPr>
          <w:rFonts w:cs="Times New Roman"/>
        </w:rPr>
        <w:t xml:space="preserve"> Hỗ trợ thành lập</w:t>
      </w:r>
      <w:r w:rsidR="000B6D03">
        <w:rPr>
          <w:rFonts w:cs="Times New Roman"/>
        </w:rPr>
        <w:t xml:space="preserve"> </w:t>
      </w:r>
      <w:r w:rsidR="002834BA">
        <w:rPr>
          <w:rFonts w:cs="Times New Roman"/>
        </w:rPr>
        <w:t>Hợp tác xã</w:t>
      </w:r>
      <w:r w:rsidRPr="00C5243C">
        <w:rPr>
          <w:rFonts w:cs="Times New Roman"/>
        </w:rPr>
        <w:t xml:space="preserve"> theo Luật </w:t>
      </w:r>
      <w:r w:rsidR="000B6D03">
        <w:rPr>
          <w:rFonts w:cs="Times New Roman"/>
        </w:rPr>
        <w:t>Hợp tác xã</w:t>
      </w:r>
      <w:r w:rsidRPr="00C5243C">
        <w:rPr>
          <w:rFonts w:cs="Times New Roman"/>
        </w:rPr>
        <w:t xml:space="preserve"> năm 2012 được hỗ trợ 5 triệu đồng/hợp tác xã (hỗ trợ công tác tổ chức thành lập); </w:t>
      </w:r>
    </w:p>
    <w:p w:rsidR="00F407E7" w:rsidRPr="00C5243C" w:rsidRDefault="00F407E7" w:rsidP="00F407E7">
      <w:pPr>
        <w:spacing w:after="0" w:line="340" w:lineRule="atLeast"/>
        <w:ind w:firstLine="720"/>
        <w:jc w:val="both"/>
        <w:rPr>
          <w:rFonts w:cs="Times New Roman"/>
        </w:rPr>
      </w:pPr>
      <w:r>
        <w:rPr>
          <w:rFonts w:cs="Times New Roman"/>
        </w:rPr>
        <w:t>b)</w:t>
      </w:r>
      <w:r w:rsidRPr="00C5243C">
        <w:rPr>
          <w:rFonts w:cs="Times New Roman"/>
        </w:rPr>
        <w:t xml:space="preserve"> Hỗ trợ các thôn, </w:t>
      </w:r>
      <w:r w:rsidR="002834BA">
        <w:rPr>
          <w:rFonts w:cs="Times New Roman"/>
        </w:rPr>
        <w:t>Hợp tác xã</w:t>
      </w:r>
      <w:r w:rsidR="002834BA" w:rsidRPr="00C5243C">
        <w:rPr>
          <w:rFonts w:cs="Times New Roman"/>
        </w:rPr>
        <w:t xml:space="preserve"> </w:t>
      </w:r>
      <w:r w:rsidRPr="00C5243C">
        <w:rPr>
          <w:rFonts w:cs="Times New Roman"/>
        </w:rPr>
        <w:t xml:space="preserve">mua thuốc diệt chuột, ngoài hỗ trợ của huyện, xã hỗ trợ 10% giá thành mua tại các tổ chức kinh doanh </w:t>
      </w:r>
      <w:r>
        <w:t>(có hóa đơn chứng từ kèm theo).</w:t>
      </w:r>
    </w:p>
    <w:p w:rsidR="00F407E7" w:rsidRPr="00C5243C" w:rsidRDefault="00F407E7" w:rsidP="00F407E7">
      <w:pPr>
        <w:spacing w:after="0" w:line="340" w:lineRule="atLeast"/>
        <w:jc w:val="both"/>
        <w:rPr>
          <w:rFonts w:cs="Times New Roman"/>
          <w:b/>
        </w:rPr>
      </w:pPr>
      <w:r w:rsidRPr="00C5243C">
        <w:rPr>
          <w:rFonts w:cs="Times New Roman"/>
        </w:rPr>
        <w:tab/>
      </w:r>
      <w:r w:rsidRPr="00C5243C">
        <w:rPr>
          <w:rFonts w:cs="Times New Roman"/>
          <w:b/>
        </w:rPr>
        <w:t>2. Về xây dựng cơ bả</w:t>
      </w:r>
      <w:r w:rsidR="002834BA">
        <w:rPr>
          <w:rFonts w:cs="Times New Roman"/>
          <w:b/>
        </w:rPr>
        <w:t>n</w:t>
      </w:r>
    </w:p>
    <w:p w:rsidR="00F407E7" w:rsidRPr="00C5243C" w:rsidRDefault="00F407E7" w:rsidP="00F407E7">
      <w:pPr>
        <w:spacing w:after="0" w:line="340" w:lineRule="atLeast"/>
        <w:ind w:firstLine="720"/>
        <w:jc w:val="both"/>
        <w:rPr>
          <w:rFonts w:cs="Times New Roman"/>
        </w:rPr>
      </w:pPr>
      <w:r w:rsidRPr="00C5243C">
        <w:rPr>
          <w:rFonts w:cs="Times New Roman"/>
        </w:rPr>
        <w:t>Hỗ trợ các thôn làm đườ</w:t>
      </w:r>
      <w:r w:rsidR="002834BA">
        <w:rPr>
          <w:rFonts w:cs="Times New Roman"/>
        </w:rPr>
        <w:t>ng giao thông nông thôn (bê tông hoặc nhựa)</w:t>
      </w:r>
      <w:r w:rsidRPr="00C5243C">
        <w:rPr>
          <w:rFonts w:cs="Times New Roman"/>
        </w:rPr>
        <w:t xml:space="preserve"> </w:t>
      </w:r>
      <w:r w:rsidR="002834BA">
        <w:rPr>
          <w:rFonts w:cs="Times New Roman"/>
        </w:rPr>
        <w:t>với tỷ lệ ngoài ngân sách huyện 25%, xã hỗ trợ 25%, còn lại Nhân dân đóp góp 50% kinh phí</w:t>
      </w:r>
      <w:r w:rsidRPr="00C5243C">
        <w:rPr>
          <w:rFonts w:cs="Times New Roman"/>
        </w:rPr>
        <w:t>.</w:t>
      </w:r>
    </w:p>
    <w:p w:rsidR="00F407E7" w:rsidRPr="00C5243C" w:rsidRDefault="00F407E7" w:rsidP="00F407E7">
      <w:pPr>
        <w:spacing w:after="0" w:line="340" w:lineRule="atLeast"/>
        <w:ind w:firstLine="720"/>
        <w:jc w:val="both"/>
        <w:rPr>
          <w:rFonts w:cs="Times New Roman"/>
          <w:b/>
        </w:rPr>
      </w:pPr>
      <w:r w:rsidRPr="00C5243C">
        <w:rPr>
          <w:rFonts w:cs="Times New Roman"/>
          <w:b/>
        </w:rPr>
        <w:t>3. Về quố</w:t>
      </w:r>
      <w:r w:rsidR="002834BA">
        <w:rPr>
          <w:rFonts w:cs="Times New Roman"/>
          <w:b/>
        </w:rPr>
        <w:t>c phòng, an ninh</w:t>
      </w:r>
    </w:p>
    <w:p w:rsidR="00F407E7" w:rsidRDefault="00F407E7" w:rsidP="00F407E7">
      <w:pPr>
        <w:spacing w:after="0" w:line="340" w:lineRule="atLeast"/>
        <w:ind w:firstLine="720"/>
        <w:jc w:val="both"/>
      </w:pPr>
      <w:r>
        <w:rPr>
          <w:rFonts w:cs="Times New Roman"/>
        </w:rPr>
        <w:t xml:space="preserve">a) </w:t>
      </w:r>
      <w:r w:rsidRPr="00C5243C">
        <w:rPr>
          <w:rFonts w:cs="Times New Roman"/>
        </w:rPr>
        <w:t>Hỗ trợ lực lượng công an, quân sự tổ chức tuần tra bắt các đố</w:t>
      </w:r>
      <w:r>
        <w:t>i tượng khai thác cát trái phép,</w:t>
      </w:r>
      <w:r w:rsidRPr="00C5243C">
        <w:rPr>
          <w:rFonts w:cs="Times New Roman"/>
        </w:rPr>
        <w:t xml:space="preserve"> mức hỗ trợ 50% số tiền nộp phạt từ các đối tượng vi phạm; </w:t>
      </w:r>
    </w:p>
    <w:p w:rsidR="00F407E7" w:rsidRDefault="00F407E7" w:rsidP="00F407E7">
      <w:pPr>
        <w:spacing w:after="0" w:line="340" w:lineRule="atLeast"/>
        <w:ind w:firstLine="720"/>
        <w:jc w:val="both"/>
      </w:pPr>
      <w:r>
        <w:rPr>
          <w:rFonts w:cs="Times New Roman"/>
        </w:rPr>
        <w:t xml:space="preserve">b) </w:t>
      </w:r>
      <w:r w:rsidRPr="00C5243C">
        <w:rPr>
          <w:rFonts w:cs="Times New Roman"/>
        </w:rPr>
        <w:t>Hỗ trợ kinh phí cho thanh niên nhập ngũ 1.000.000đ/người</w:t>
      </w:r>
      <w:r w:rsidR="000B6D03">
        <w:t>, thanh niên xuất ngũ 300.000đ.</w:t>
      </w:r>
      <w:r w:rsidRPr="00C5243C">
        <w:rPr>
          <w:rFonts w:cs="Times New Roman"/>
        </w:rPr>
        <w:t xml:space="preserve"> </w:t>
      </w:r>
    </w:p>
    <w:p w:rsidR="00F407E7" w:rsidRPr="00C5243C" w:rsidRDefault="00F407E7" w:rsidP="00F407E7">
      <w:pPr>
        <w:spacing w:after="0" w:line="340" w:lineRule="atLeast"/>
        <w:ind w:firstLine="720"/>
        <w:jc w:val="both"/>
        <w:rPr>
          <w:rFonts w:cs="Times New Roman"/>
          <w:b/>
        </w:rPr>
      </w:pPr>
      <w:r w:rsidRPr="00C5243C">
        <w:rPr>
          <w:rFonts w:cs="Times New Roman"/>
          <w:b/>
        </w:rPr>
        <w:t>4. Về văn hóa xã hộ</w:t>
      </w:r>
      <w:r w:rsidR="002834BA">
        <w:rPr>
          <w:rFonts w:cs="Times New Roman"/>
          <w:b/>
        </w:rPr>
        <w:t>i</w:t>
      </w:r>
    </w:p>
    <w:p w:rsidR="00F407E7" w:rsidRPr="00C5243C" w:rsidRDefault="00F407E7" w:rsidP="00F407E7">
      <w:pPr>
        <w:spacing w:after="0" w:line="340" w:lineRule="atLeast"/>
        <w:ind w:firstLine="720"/>
        <w:jc w:val="both"/>
        <w:rPr>
          <w:rFonts w:cs="Times New Roman"/>
        </w:rPr>
      </w:pPr>
      <w:r w:rsidRPr="00C5243C">
        <w:rPr>
          <w:rFonts w:cs="Times New Roman"/>
        </w:rPr>
        <w:t>Tặng thưởng cho học sinh có hỗ khẩu trên địa bàn thi học sinh giỏi các môn văn hóa đạt giải và những giáo viên bồi dưỡng cho học sinh thi học sinh giỏi đạt giải</w:t>
      </w:r>
      <w:r w:rsidR="002834BA">
        <w:rPr>
          <w:rFonts w:cs="Times New Roman"/>
        </w:rPr>
        <w:t xml:space="preserve"> như sau:</w:t>
      </w:r>
    </w:p>
    <w:p w:rsidR="00F407E7" w:rsidRPr="00C5243C" w:rsidRDefault="00F407E7" w:rsidP="00F407E7">
      <w:pPr>
        <w:spacing w:after="0" w:line="340" w:lineRule="atLeast"/>
        <w:ind w:firstLine="720"/>
        <w:jc w:val="both"/>
        <w:rPr>
          <w:rFonts w:cs="Times New Roman"/>
        </w:rPr>
      </w:pPr>
      <w:r w:rsidRPr="00C5243C">
        <w:rPr>
          <w:rFonts w:cs="Times New Roman"/>
        </w:rPr>
        <w:t>Cấp huyện: Giải Nhất 300.000</w:t>
      </w:r>
      <w:r w:rsidR="002834BA">
        <w:rPr>
          <w:rFonts w:cs="Times New Roman"/>
        </w:rPr>
        <w:t xml:space="preserve"> </w:t>
      </w:r>
      <w:r w:rsidRPr="00C5243C">
        <w:rPr>
          <w:rFonts w:cs="Times New Roman"/>
        </w:rPr>
        <w:t>đ; Giải Nhì 200.000đ; Giải Ba 100.000đ</w:t>
      </w:r>
    </w:p>
    <w:p w:rsidR="00F407E7" w:rsidRPr="00C5243C" w:rsidRDefault="00F407E7" w:rsidP="00F407E7">
      <w:pPr>
        <w:spacing w:after="0" w:line="340" w:lineRule="atLeast"/>
        <w:ind w:firstLine="720"/>
        <w:jc w:val="both"/>
        <w:rPr>
          <w:rFonts w:cs="Times New Roman"/>
          <w:b/>
          <w:i/>
        </w:rPr>
      </w:pPr>
      <w:r>
        <w:lastRenderedPageBreak/>
        <w:t>Cấp tỉnh: Giải Nhất 6</w:t>
      </w:r>
      <w:r w:rsidRPr="00C5243C">
        <w:rPr>
          <w:rFonts w:cs="Times New Roman"/>
        </w:rPr>
        <w:t xml:space="preserve">00.000đ; Giải Nhì </w:t>
      </w:r>
      <w:r>
        <w:t>500.000đ; Giả</w:t>
      </w:r>
      <w:r w:rsidR="0058033F">
        <w:t xml:space="preserve">i </w:t>
      </w:r>
      <w:r>
        <w:t>Ba 400.000; Giả</w:t>
      </w:r>
      <w:r w:rsidR="0058033F">
        <w:t>i K</w:t>
      </w:r>
      <w:r>
        <w:t>huyến khích 3</w:t>
      </w:r>
      <w:r w:rsidRPr="00C5243C">
        <w:rPr>
          <w:rFonts w:cs="Times New Roman"/>
        </w:rPr>
        <w:t>00.000đ</w:t>
      </w:r>
    </w:p>
    <w:p w:rsidR="00F407E7" w:rsidRPr="00C5243C" w:rsidRDefault="00F407E7" w:rsidP="00F407E7">
      <w:pPr>
        <w:spacing w:after="0" w:line="340" w:lineRule="atLeast"/>
        <w:ind w:firstLine="720"/>
        <w:jc w:val="both"/>
        <w:rPr>
          <w:rFonts w:cs="Times New Roman"/>
          <w:b/>
          <w:i/>
        </w:rPr>
      </w:pPr>
      <w:r w:rsidRPr="00C5243C">
        <w:rPr>
          <w:rFonts w:cs="Times New Roman"/>
        </w:rPr>
        <w:t xml:space="preserve">Cấp Quốc gia: </w:t>
      </w:r>
      <w:r>
        <w:t>Giải Nhất 1.000.000đ; Giải Nhì 800.000đ; Giải Ba 7</w:t>
      </w:r>
      <w:r w:rsidRPr="00C5243C">
        <w:rPr>
          <w:rFonts w:cs="Times New Roman"/>
        </w:rPr>
        <w:t xml:space="preserve">00.000đ; </w:t>
      </w:r>
      <w:r>
        <w:t xml:space="preserve">Giải </w:t>
      </w:r>
      <w:r w:rsidR="0058033F">
        <w:t>K</w:t>
      </w:r>
      <w:r>
        <w:t>huyến khích 6</w:t>
      </w:r>
      <w:r w:rsidRPr="00C5243C">
        <w:rPr>
          <w:rFonts w:cs="Times New Roman"/>
        </w:rPr>
        <w:t>00.000đ</w:t>
      </w:r>
      <w:r>
        <w:t>.</w:t>
      </w:r>
      <w:r w:rsidRPr="00C5243C">
        <w:rPr>
          <w:rFonts w:cs="Times New Roman"/>
          <w:b/>
          <w:i/>
        </w:rPr>
        <w:t xml:space="preserve"> </w:t>
      </w:r>
    </w:p>
    <w:p w:rsidR="000172B4" w:rsidRPr="008C38B0" w:rsidRDefault="000172B4" w:rsidP="000172B4">
      <w:pPr>
        <w:spacing w:after="0" w:line="240" w:lineRule="atLeast"/>
        <w:ind w:firstLine="720"/>
        <w:jc w:val="both"/>
        <w:rPr>
          <w:rFonts w:eastAsia="Arial" w:cs="Times New Roman"/>
          <w:noProof/>
          <w:lang w:val="nl-NL"/>
        </w:rPr>
      </w:pPr>
      <w:r w:rsidRPr="008C38B0">
        <w:rPr>
          <w:rFonts w:eastAsia="Arial" w:cs="Times New Roman"/>
          <w:b/>
          <w:bCs/>
          <w:noProof/>
          <w:lang w:val="nl-NL"/>
        </w:rPr>
        <w:t>Điều 2.</w:t>
      </w:r>
      <w:r w:rsidRPr="008C38B0">
        <w:rPr>
          <w:rFonts w:eastAsia="Arial" w:cs="Times New Roman"/>
          <w:noProof/>
          <w:lang w:val="nl-NL"/>
        </w:rPr>
        <w:t xml:space="preserve"> Hội đồng nhân dân xã giao Uỷ ban nhân dân xã hướng dẫn và tổ chức thực hiện có hiệu quả Nghị</w:t>
      </w:r>
      <w:r w:rsidR="003270DB">
        <w:rPr>
          <w:rFonts w:eastAsia="Arial" w:cs="Times New Roman"/>
          <w:noProof/>
          <w:lang w:val="nl-NL"/>
        </w:rPr>
        <w:t xml:space="preserve"> q</w:t>
      </w:r>
      <w:r w:rsidRPr="008C38B0">
        <w:rPr>
          <w:rFonts w:eastAsia="Arial" w:cs="Times New Roman"/>
          <w:noProof/>
          <w:lang w:val="nl-NL"/>
        </w:rPr>
        <w:t xml:space="preserve">uyết này. </w:t>
      </w:r>
    </w:p>
    <w:p w:rsidR="000172B4" w:rsidRPr="008C38B0" w:rsidRDefault="000172B4" w:rsidP="000172B4">
      <w:pPr>
        <w:spacing w:after="0" w:line="240" w:lineRule="atLeast"/>
        <w:ind w:firstLine="720"/>
        <w:jc w:val="both"/>
        <w:rPr>
          <w:rFonts w:eastAsia="Arial" w:cs="Times New Roman"/>
          <w:noProof/>
          <w:lang w:val="nl-NL"/>
        </w:rPr>
      </w:pPr>
      <w:r w:rsidRPr="008C38B0">
        <w:rPr>
          <w:rFonts w:eastAsia="Arial" w:cs="Times New Roman"/>
          <w:b/>
          <w:bCs/>
          <w:noProof/>
          <w:lang w:val="nl-NL"/>
        </w:rPr>
        <w:t>Điều 3.</w:t>
      </w:r>
      <w:r w:rsidR="00F407E7">
        <w:rPr>
          <w:rFonts w:eastAsia="Arial" w:cs="Times New Roman"/>
          <w:b/>
          <w:bCs/>
          <w:noProof/>
          <w:lang w:val="nl-NL"/>
        </w:rPr>
        <w:t xml:space="preserve"> </w:t>
      </w:r>
      <w:r w:rsidR="00DB3C9F">
        <w:rPr>
          <w:rFonts w:eastAsia="Arial" w:cs="Times New Roman"/>
          <w:noProof/>
          <w:lang w:val="nl-NL"/>
        </w:rPr>
        <w:t>Hội đồng nhân dân g</w:t>
      </w:r>
      <w:r w:rsidRPr="008C38B0">
        <w:rPr>
          <w:rFonts w:eastAsia="Arial" w:cs="Times New Roman"/>
          <w:noProof/>
          <w:lang w:val="nl-NL"/>
        </w:rPr>
        <w:t>iao Thường trực HĐND và đại biểu HĐND xã giám sát việc thực hiện Nghị quyết này theo chức năng, nhiệm vụ được pháp luật quy định.</w:t>
      </w:r>
    </w:p>
    <w:p w:rsidR="000172B4" w:rsidRPr="008C38B0" w:rsidRDefault="000172B4" w:rsidP="000172B4">
      <w:pPr>
        <w:spacing w:after="0" w:line="240" w:lineRule="atLeast"/>
        <w:ind w:firstLine="720"/>
        <w:jc w:val="both"/>
        <w:rPr>
          <w:rFonts w:eastAsia="Arial" w:cs="Times New Roman"/>
          <w:b/>
          <w:lang w:val="nl-NL"/>
        </w:rPr>
      </w:pPr>
      <w:r w:rsidRPr="008C38B0">
        <w:rPr>
          <w:rFonts w:eastAsia="Arial" w:cs="Times New Roman"/>
          <w:lang w:val="nl-NL"/>
        </w:rPr>
        <w:t>Nghị quyết này đã được HĐND xã Hàm Ninh</w:t>
      </w:r>
      <w:r w:rsidR="00FC0101">
        <w:rPr>
          <w:rFonts w:eastAsia="Arial" w:cs="Times New Roman"/>
          <w:lang w:val="nl-NL"/>
        </w:rPr>
        <w:t xml:space="preserve"> khóa XXIII</w:t>
      </w:r>
      <w:r w:rsidRPr="008C38B0">
        <w:rPr>
          <w:rFonts w:eastAsia="Arial" w:cs="Times New Roman"/>
          <w:lang w:val="nl-NL"/>
        </w:rPr>
        <w:t>, nhiệm kỳ 201</w:t>
      </w:r>
      <w:r w:rsidR="00FC0101">
        <w:rPr>
          <w:rFonts w:eastAsia="Arial" w:cs="Times New Roman"/>
          <w:lang w:val="nl-NL"/>
        </w:rPr>
        <w:t>6</w:t>
      </w:r>
      <w:r w:rsidRPr="008C38B0">
        <w:rPr>
          <w:rFonts w:eastAsia="Arial" w:cs="Times New Roman"/>
          <w:lang w:val="nl-NL"/>
        </w:rPr>
        <w:t xml:space="preserve"> - 20</w:t>
      </w:r>
      <w:r w:rsidR="00FC0101">
        <w:rPr>
          <w:rFonts w:eastAsia="Arial" w:cs="Times New Roman"/>
          <w:lang w:val="nl-NL"/>
        </w:rPr>
        <w:t>21</w:t>
      </w:r>
      <w:r w:rsidRPr="008C38B0">
        <w:rPr>
          <w:rFonts w:eastAsia="Arial" w:cs="Times New Roman"/>
          <w:lang w:val="nl-NL"/>
        </w:rPr>
        <w:t>, kỳ họp thứ 1</w:t>
      </w:r>
      <w:r w:rsidR="00F407E7">
        <w:rPr>
          <w:rFonts w:eastAsia="Arial" w:cs="Times New Roman"/>
          <w:lang w:val="nl-NL"/>
        </w:rPr>
        <w:t>2</w:t>
      </w:r>
      <w:r w:rsidRPr="008C38B0">
        <w:rPr>
          <w:rFonts w:eastAsia="Arial" w:cs="Times New Roman"/>
          <w:lang w:val="nl-NL"/>
        </w:rPr>
        <w:t xml:space="preserve"> thông qua ngày </w:t>
      </w:r>
      <w:r w:rsidR="00574073">
        <w:rPr>
          <w:rFonts w:eastAsia="Arial" w:cs="Times New Roman"/>
          <w:lang w:val="nl-NL"/>
        </w:rPr>
        <w:t>30</w:t>
      </w:r>
      <w:bookmarkStart w:id="0" w:name="_GoBack"/>
      <w:bookmarkEnd w:id="0"/>
      <w:r w:rsidRPr="008C38B0">
        <w:rPr>
          <w:rFonts w:eastAsia="Arial" w:cs="Times New Roman"/>
          <w:lang w:val="nl-NL"/>
        </w:rPr>
        <w:t xml:space="preserve"> tháng 12 năm 20</w:t>
      </w:r>
      <w:r w:rsidR="00F407E7">
        <w:rPr>
          <w:rFonts w:eastAsia="Arial" w:cs="Times New Roman"/>
          <w:lang w:val="nl-NL"/>
        </w:rPr>
        <w:t>20</w:t>
      </w:r>
      <w:r w:rsidRPr="008C38B0">
        <w:rPr>
          <w:rFonts w:eastAsia="Arial" w:cs="Times New Roman"/>
          <w:lang w:val="nl-NL"/>
        </w:rPr>
        <w:t xml:space="preserve"> và có hiệu lực thi hành kể từ ngày </w:t>
      </w:r>
      <w:r w:rsidR="007A3E91">
        <w:rPr>
          <w:rFonts w:eastAsia="Arial" w:cs="Times New Roman"/>
          <w:lang w:val="nl-NL"/>
        </w:rPr>
        <w:t>01</w:t>
      </w:r>
      <w:r w:rsidRPr="008C38B0">
        <w:rPr>
          <w:rFonts w:eastAsia="Arial" w:cs="Times New Roman"/>
          <w:lang w:val="nl-NL"/>
        </w:rPr>
        <w:t xml:space="preserve"> tháng 01 năm 20</w:t>
      </w:r>
      <w:r w:rsidR="00F407E7">
        <w:rPr>
          <w:rFonts w:eastAsia="Arial" w:cs="Times New Roman"/>
          <w:lang w:val="nl-NL"/>
        </w:rPr>
        <w:t>21</w:t>
      </w:r>
      <w:r w:rsidRPr="008C38B0">
        <w:rPr>
          <w:rFonts w:eastAsia="Arial" w:cs="Times New Roman"/>
          <w:lang w:val="nl-NL"/>
        </w:rPr>
        <w:t>.</w:t>
      </w:r>
    </w:p>
    <w:p w:rsidR="0058033F" w:rsidRPr="008C38B0" w:rsidRDefault="000172B4" w:rsidP="000172B4">
      <w:pPr>
        <w:spacing w:after="0" w:line="240" w:lineRule="atLeast"/>
        <w:jc w:val="both"/>
        <w:rPr>
          <w:rFonts w:eastAsia="Arial" w:cs="Times New Roman"/>
          <w:b/>
          <w:lang w:val="nl-NL"/>
        </w:rPr>
      </w:pPr>
      <w:r w:rsidRPr="008C38B0">
        <w:rPr>
          <w:rFonts w:eastAsia="Arial" w:cs="Times New Roman"/>
          <w:b/>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58033F" w:rsidTr="0058033F">
        <w:tc>
          <w:tcPr>
            <w:tcW w:w="4952" w:type="dxa"/>
          </w:tcPr>
          <w:p w:rsidR="0058033F" w:rsidRDefault="0058033F" w:rsidP="0058033F">
            <w:pPr>
              <w:spacing w:line="240" w:lineRule="atLeast"/>
              <w:jc w:val="both"/>
              <w:rPr>
                <w:rFonts w:eastAsia="Arial" w:cs="Times New Roman"/>
                <w:sz w:val="24"/>
                <w:szCs w:val="24"/>
                <w:lang w:val="nl-NL"/>
              </w:rPr>
            </w:pPr>
            <w:r w:rsidRPr="008C38B0">
              <w:rPr>
                <w:rFonts w:eastAsia="Arial" w:cs="Times New Roman"/>
                <w:b/>
                <w:i/>
                <w:szCs w:val="24"/>
                <w:lang w:val="nl-NL"/>
              </w:rPr>
              <w:t>Nơi nhận:</w:t>
            </w:r>
            <w:r w:rsidRPr="008C38B0">
              <w:rPr>
                <w:rFonts w:eastAsia="Arial" w:cs="Times New Roman"/>
                <w:sz w:val="24"/>
                <w:szCs w:val="24"/>
                <w:lang w:val="nl-NL"/>
              </w:rPr>
              <w:tab/>
            </w:r>
          </w:p>
          <w:p w:rsidR="0058033F" w:rsidRPr="008C38B0" w:rsidRDefault="0058033F" w:rsidP="0058033F">
            <w:pPr>
              <w:spacing w:line="240" w:lineRule="atLeast"/>
              <w:jc w:val="both"/>
              <w:rPr>
                <w:rFonts w:eastAsia="Arial" w:cs="Times New Roman"/>
                <w:iCs/>
                <w:sz w:val="24"/>
                <w:szCs w:val="24"/>
                <w:lang w:val="nl-NL"/>
              </w:rPr>
            </w:pPr>
            <w:r w:rsidRPr="008C38B0">
              <w:rPr>
                <w:rFonts w:eastAsia="Arial" w:cs="Times New Roman"/>
                <w:iCs/>
                <w:sz w:val="24"/>
                <w:szCs w:val="24"/>
                <w:lang w:val="nl-NL"/>
              </w:rPr>
              <w:t>- TT HĐND, UBND huyện (B/c);</w:t>
            </w:r>
          </w:p>
          <w:p w:rsidR="0058033F" w:rsidRPr="008C38B0" w:rsidRDefault="0058033F" w:rsidP="0058033F">
            <w:pPr>
              <w:spacing w:line="240" w:lineRule="atLeast"/>
              <w:jc w:val="both"/>
              <w:rPr>
                <w:rFonts w:eastAsia="Arial" w:cs="Times New Roman"/>
                <w:iCs/>
                <w:sz w:val="24"/>
                <w:szCs w:val="24"/>
                <w:lang w:val="nl-NL"/>
              </w:rPr>
            </w:pPr>
            <w:r w:rsidRPr="008C38B0">
              <w:rPr>
                <w:rFonts w:eastAsia="Arial" w:cs="Times New Roman"/>
                <w:iCs/>
                <w:sz w:val="24"/>
                <w:szCs w:val="24"/>
                <w:lang w:val="nl-NL"/>
              </w:rPr>
              <w:t>- TV Đảng uỷ, UBND, UBMTTQ xã;</w:t>
            </w:r>
          </w:p>
          <w:p w:rsidR="0058033F" w:rsidRPr="008C38B0" w:rsidRDefault="0058033F" w:rsidP="0058033F">
            <w:pPr>
              <w:spacing w:line="240" w:lineRule="atLeast"/>
              <w:jc w:val="both"/>
              <w:rPr>
                <w:rFonts w:eastAsia="Arial" w:cs="Times New Roman"/>
                <w:iCs/>
                <w:sz w:val="24"/>
                <w:szCs w:val="24"/>
                <w:lang w:val="nl-NL"/>
              </w:rPr>
            </w:pPr>
            <w:r w:rsidRPr="008C38B0">
              <w:rPr>
                <w:rFonts w:eastAsia="Arial" w:cs="Times New Roman"/>
                <w:iCs/>
                <w:sz w:val="24"/>
                <w:szCs w:val="24"/>
                <w:lang w:val="nl-NL"/>
              </w:rPr>
              <w:t>- Đại biểu HĐND xã;</w:t>
            </w:r>
          </w:p>
          <w:p w:rsidR="0058033F" w:rsidRPr="008C38B0" w:rsidRDefault="0058033F" w:rsidP="0058033F">
            <w:pPr>
              <w:spacing w:line="240" w:lineRule="atLeast"/>
              <w:rPr>
                <w:rFonts w:eastAsia="Arial" w:cs="Times New Roman"/>
                <w:iCs/>
                <w:sz w:val="24"/>
                <w:szCs w:val="24"/>
                <w:lang w:val="nl-NL"/>
              </w:rPr>
            </w:pPr>
            <w:r w:rsidRPr="008C38B0">
              <w:rPr>
                <w:rFonts w:eastAsia="Arial" w:cs="Times New Roman"/>
                <w:iCs/>
                <w:sz w:val="24"/>
                <w:szCs w:val="24"/>
                <w:lang w:val="nl-NL"/>
              </w:rPr>
              <w:t>- Ban ngành, đoàn thể, các</w:t>
            </w:r>
            <w:r>
              <w:rPr>
                <w:rFonts w:eastAsia="Arial" w:cs="Times New Roman"/>
                <w:iCs/>
                <w:sz w:val="24"/>
                <w:szCs w:val="24"/>
                <w:lang w:val="nl-NL"/>
              </w:rPr>
              <w:t xml:space="preserve"> đơn vị</w:t>
            </w:r>
            <w:r w:rsidRPr="008C38B0">
              <w:rPr>
                <w:rFonts w:eastAsia="Arial" w:cs="Times New Roman"/>
                <w:iCs/>
                <w:sz w:val="24"/>
                <w:szCs w:val="24"/>
                <w:lang w:val="nl-NL"/>
              </w:rPr>
              <w:t>;</w:t>
            </w:r>
            <w:r>
              <w:rPr>
                <w:rFonts w:eastAsia="Arial" w:cs="Times New Roman"/>
                <w:iCs/>
                <w:sz w:val="24"/>
                <w:szCs w:val="24"/>
                <w:lang w:val="nl-NL"/>
              </w:rPr>
              <w:t xml:space="preserve">                                                           </w:t>
            </w:r>
          </w:p>
          <w:p w:rsidR="0058033F" w:rsidRDefault="0058033F" w:rsidP="0058033F">
            <w:pPr>
              <w:spacing w:line="240" w:lineRule="atLeast"/>
              <w:rPr>
                <w:rFonts w:eastAsia="Arial" w:cs="Times New Roman"/>
                <w:iCs/>
                <w:sz w:val="24"/>
                <w:szCs w:val="24"/>
                <w:lang w:val="nl-NL"/>
              </w:rPr>
            </w:pPr>
            <w:r w:rsidRPr="008C38B0">
              <w:rPr>
                <w:rFonts w:eastAsia="Arial" w:cs="Times New Roman"/>
                <w:iCs/>
                <w:sz w:val="24"/>
                <w:szCs w:val="24"/>
                <w:lang w:val="nl-NL"/>
              </w:rPr>
              <w:t xml:space="preserve">- Lưu: </w:t>
            </w:r>
            <w:r>
              <w:rPr>
                <w:rFonts w:eastAsia="Arial" w:cs="Times New Roman"/>
                <w:iCs/>
                <w:sz w:val="24"/>
                <w:szCs w:val="24"/>
                <w:lang w:val="nl-NL"/>
              </w:rPr>
              <w:t>VP</w:t>
            </w:r>
            <w:r w:rsidRPr="008C38B0">
              <w:rPr>
                <w:rFonts w:eastAsia="Arial" w:cs="Times New Roman"/>
                <w:iCs/>
                <w:sz w:val="24"/>
                <w:szCs w:val="24"/>
                <w:lang w:val="nl-NL"/>
              </w:rPr>
              <w:t xml:space="preserve">.         </w:t>
            </w:r>
            <w:r>
              <w:rPr>
                <w:rFonts w:eastAsia="Arial" w:cs="Times New Roman"/>
                <w:iCs/>
                <w:sz w:val="24"/>
                <w:szCs w:val="24"/>
                <w:lang w:val="nl-NL"/>
              </w:rPr>
              <w:t xml:space="preserve">                                                                            </w:t>
            </w:r>
          </w:p>
          <w:p w:rsidR="0058033F" w:rsidRDefault="0058033F" w:rsidP="000172B4">
            <w:pPr>
              <w:spacing w:line="240" w:lineRule="atLeast"/>
              <w:jc w:val="both"/>
              <w:rPr>
                <w:rFonts w:eastAsia="Arial" w:cs="Times New Roman"/>
                <w:b/>
                <w:lang w:val="nl-NL"/>
              </w:rPr>
            </w:pPr>
          </w:p>
        </w:tc>
        <w:tc>
          <w:tcPr>
            <w:tcW w:w="4952" w:type="dxa"/>
          </w:tcPr>
          <w:p w:rsidR="0058033F" w:rsidRDefault="0058033F" w:rsidP="0058033F">
            <w:pPr>
              <w:spacing w:line="240" w:lineRule="atLeast"/>
              <w:jc w:val="center"/>
              <w:rPr>
                <w:rFonts w:eastAsia="Arial" w:cs="Times New Roman"/>
                <w:iCs/>
                <w:sz w:val="24"/>
                <w:szCs w:val="24"/>
                <w:lang w:val="nl-NL"/>
              </w:rPr>
            </w:pPr>
            <w:r w:rsidRPr="008C38B0">
              <w:rPr>
                <w:rFonts w:eastAsia="Arial" w:cs="Times New Roman"/>
                <w:b/>
                <w:lang w:val="nl-NL"/>
              </w:rPr>
              <w:t>CH</w:t>
            </w:r>
            <w:r>
              <w:rPr>
                <w:rFonts w:eastAsia="Arial" w:cs="Times New Roman"/>
                <w:b/>
                <w:lang w:val="nl-NL"/>
              </w:rPr>
              <w:t>Ủ</w:t>
            </w:r>
            <w:r w:rsidRPr="008C38B0">
              <w:rPr>
                <w:rFonts w:eastAsia="Arial" w:cs="Times New Roman"/>
                <w:b/>
                <w:lang w:val="nl-NL"/>
              </w:rPr>
              <w:t xml:space="preserve"> TỊCH</w:t>
            </w:r>
          </w:p>
          <w:p w:rsidR="0058033F" w:rsidRDefault="0058033F" w:rsidP="0058033F">
            <w:pPr>
              <w:spacing w:line="240" w:lineRule="atLeast"/>
              <w:jc w:val="center"/>
              <w:rPr>
                <w:rFonts w:eastAsia="Arial" w:cs="Times New Roman"/>
                <w:iCs/>
                <w:sz w:val="24"/>
                <w:szCs w:val="24"/>
                <w:lang w:val="nl-NL"/>
              </w:rPr>
            </w:pPr>
          </w:p>
          <w:p w:rsidR="0058033F" w:rsidRDefault="0058033F" w:rsidP="0058033F">
            <w:pPr>
              <w:spacing w:line="240" w:lineRule="atLeast"/>
              <w:jc w:val="center"/>
              <w:rPr>
                <w:rFonts w:eastAsia="Arial" w:cs="Times New Roman"/>
                <w:iCs/>
                <w:sz w:val="24"/>
                <w:szCs w:val="24"/>
                <w:lang w:val="nl-NL"/>
              </w:rPr>
            </w:pPr>
          </w:p>
          <w:p w:rsidR="0058033F" w:rsidRDefault="0058033F" w:rsidP="0058033F">
            <w:pPr>
              <w:spacing w:line="240" w:lineRule="atLeast"/>
              <w:jc w:val="center"/>
              <w:rPr>
                <w:rFonts w:eastAsia="Arial" w:cs="Times New Roman"/>
                <w:iCs/>
                <w:sz w:val="24"/>
                <w:szCs w:val="24"/>
                <w:lang w:val="nl-NL"/>
              </w:rPr>
            </w:pPr>
          </w:p>
          <w:p w:rsidR="0058033F" w:rsidRDefault="0058033F" w:rsidP="0058033F">
            <w:pPr>
              <w:spacing w:line="240" w:lineRule="atLeast"/>
              <w:jc w:val="center"/>
              <w:rPr>
                <w:rFonts w:eastAsia="Arial" w:cs="Times New Roman"/>
                <w:iCs/>
                <w:sz w:val="24"/>
                <w:szCs w:val="24"/>
                <w:lang w:val="nl-NL"/>
              </w:rPr>
            </w:pPr>
          </w:p>
          <w:p w:rsidR="0058033F" w:rsidRDefault="0058033F" w:rsidP="0058033F">
            <w:pPr>
              <w:spacing w:line="240" w:lineRule="atLeast"/>
              <w:jc w:val="center"/>
              <w:rPr>
                <w:rFonts w:eastAsia="Arial" w:cs="Times New Roman"/>
                <w:iCs/>
                <w:sz w:val="24"/>
                <w:szCs w:val="24"/>
                <w:lang w:val="nl-NL"/>
              </w:rPr>
            </w:pPr>
          </w:p>
          <w:p w:rsidR="0058033F" w:rsidRPr="008C38B0" w:rsidRDefault="0058033F" w:rsidP="0058033F">
            <w:pPr>
              <w:spacing w:line="240" w:lineRule="atLeast"/>
              <w:jc w:val="center"/>
              <w:rPr>
                <w:rFonts w:eastAsia="Arial" w:cs="Times New Roman"/>
                <w:iCs/>
                <w:lang w:val="nl-NL"/>
              </w:rPr>
            </w:pPr>
            <w:r w:rsidRPr="008C38B0">
              <w:rPr>
                <w:rFonts w:eastAsia="Arial" w:cs="Times New Roman"/>
                <w:b/>
                <w:lang w:val="nl-NL"/>
              </w:rPr>
              <w:t xml:space="preserve">Nguyễn </w:t>
            </w:r>
            <w:r>
              <w:rPr>
                <w:rFonts w:eastAsia="Arial" w:cs="Times New Roman"/>
                <w:b/>
                <w:lang w:val="nl-NL"/>
              </w:rPr>
              <w:t>Xuân Hiền</w:t>
            </w:r>
          </w:p>
          <w:p w:rsidR="0058033F" w:rsidRDefault="0058033F" w:rsidP="000172B4">
            <w:pPr>
              <w:spacing w:line="240" w:lineRule="atLeast"/>
              <w:jc w:val="both"/>
              <w:rPr>
                <w:rFonts w:eastAsia="Arial" w:cs="Times New Roman"/>
                <w:b/>
                <w:lang w:val="nl-NL"/>
              </w:rPr>
            </w:pPr>
          </w:p>
        </w:tc>
      </w:tr>
    </w:tbl>
    <w:p w:rsidR="000172B4" w:rsidRPr="008C38B0" w:rsidRDefault="000172B4" w:rsidP="000172B4">
      <w:pPr>
        <w:spacing w:after="0" w:line="240" w:lineRule="atLeast"/>
        <w:jc w:val="both"/>
        <w:rPr>
          <w:rFonts w:eastAsia="Arial" w:cs="Times New Roman"/>
          <w:sz w:val="24"/>
          <w:szCs w:val="24"/>
          <w:lang w:val="nl-NL"/>
        </w:rPr>
      </w:pPr>
      <w:r w:rsidRPr="008C38B0">
        <w:rPr>
          <w:rFonts w:eastAsia="Arial" w:cs="Times New Roman"/>
          <w:b/>
          <w:lang w:val="nl-NL"/>
        </w:rPr>
        <w:t xml:space="preserve">   </w:t>
      </w:r>
      <w:r w:rsidR="00F407E7">
        <w:rPr>
          <w:rFonts w:eastAsia="Arial" w:cs="Times New Roman"/>
          <w:b/>
          <w:lang w:val="nl-NL"/>
        </w:rPr>
        <w:t xml:space="preserve">                             </w:t>
      </w:r>
      <w:r w:rsidR="0058033F">
        <w:rPr>
          <w:rFonts w:eastAsia="Arial" w:cs="Times New Roman"/>
          <w:b/>
          <w:lang w:val="nl-NL"/>
        </w:rPr>
        <w:t xml:space="preserve">  </w:t>
      </w:r>
      <w:r w:rsidR="00F407E7">
        <w:rPr>
          <w:rFonts w:eastAsia="Arial" w:cs="Times New Roman"/>
          <w:b/>
          <w:lang w:val="nl-NL"/>
        </w:rPr>
        <w:t xml:space="preserve">  </w:t>
      </w:r>
      <w:r w:rsidRPr="008C38B0">
        <w:rPr>
          <w:rFonts w:eastAsia="Arial" w:cs="Times New Roman"/>
          <w:b/>
          <w:lang w:val="nl-NL"/>
        </w:rPr>
        <w:t xml:space="preserve"> </w:t>
      </w:r>
      <w:r w:rsidR="0058033F">
        <w:rPr>
          <w:rFonts w:eastAsia="Arial" w:cs="Times New Roman"/>
          <w:b/>
          <w:lang w:val="nl-NL"/>
        </w:rPr>
        <w:t xml:space="preserve"> </w:t>
      </w:r>
      <w:r w:rsidRPr="008C38B0">
        <w:rPr>
          <w:rFonts w:eastAsia="Arial" w:cs="Times New Roman"/>
          <w:sz w:val="24"/>
          <w:szCs w:val="24"/>
          <w:lang w:val="nl-NL"/>
        </w:rPr>
        <w:tab/>
      </w:r>
    </w:p>
    <w:p w:rsidR="000172B4" w:rsidRPr="008C38B0" w:rsidRDefault="000172B4" w:rsidP="000172B4">
      <w:pPr>
        <w:spacing w:after="0" w:line="240" w:lineRule="atLeast"/>
        <w:jc w:val="both"/>
        <w:rPr>
          <w:rFonts w:eastAsia="Arial" w:cs="Times New Roman"/>
          <w:b/>
          <w:lang w:val="nl-NL"/>
        </w:rPr>
      </w:pPr>
    </w:p>
    <w:p w:rsidR="000172B4" w:rsidRPr="008C38B0" w:rsidRDefault="000172B4" w:rsidP="000172B4">
      <w:pPr>
        <w:spacing w:after="0" w:line="240" w:lineRule="atLeast"/>
        <w:rPr>
          <w:rFonts w:eastAsia="Arial" w:cs="Times New Roman"/>
        </w:rPr>
      </w:pPr>
    </w:p>
    <w:p w:rsidR="000172B4" w:rsidRDefault="000172B4" w:rsidP="000172B4"/>
    <w:p w:rsidR="00AC4DF3" w:rsidRDefault="00AC4DF3"/>
    <w:sectPr w:rsidR="00AC4DF3" w:rsidSect="00981042">
      <w:headerReference w:type="default" r:id="rId6"/>
      <w:pgSz w:w="12240" w:h="15840"/>
      <w:pgMar w:top="567" w:right="851" w:bottom="851" w:left="1701" w:header="567"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22" w:rsidRDefault="00283222">
      <w:pPr>
        <w:spacing w:after="0" w:line="240" w:lineRule="auto"/>
      </w:pPr>
      <w:r>
        <w:separator/>
      </w:r>
    </w:p>
  </w:endnote>
  <w:endnote w:type="continuationSeparator" w:id="0">
    <w:p w:rsidR="00283222" w:rsidRDefault="0028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22" w:rsidRDefault="00283222">
      <w:pPr>
        <w:spacing w:after="0" w:line="240" w:lineRule="auto"/>
      </w:pPr>
      <w:r>
        <w:separator/>
      </w:r>
    </w:p>
  </w:footnote>
  <w:footnote w:type="continuationSeparator" w:id="0">
    <w:p w:rsidR="00283222" w:rsidRDefault="00283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7518"/>
      <w:docPartObj>
        <w:docPartGallery w:val="Page Numbers (Top of Page)"/>
        <w:docPartUnique/>
      </w:docPartObj>
    </w:sdtPr>
    <w:sdtEndPr/>
    <w:sdtContent>
      <w:p w:rsidR="00D638AE" w:rsidRDefault="00DC78E2">
        <w:pPr>
          <w:pStyle w:val="Header"/>
          <w:jc w:val="center"/>
        </w:pPr>
        <w:r>
          <w:fldChar w:fldCharType="begin"/>
        </w:r>
        <w:r>
          <w:instrText xml:space="preserve"> PAGE   \* MERGEFORMAT </w:instrText>
        </w:r>
        <w:r>
          <w:fldChar w:fldCharType="separate"/>
        </w:r>
        <w:r w:rsidR="00D7556C">
          <w:rPr>
            <w:noProof/>
          </w:rPr>
          <w:t>2</w:t>
        </w:r>
        <w:r>
          <w:rPr>
            <w:noProof/>
          </w:rPr>
          <w:fldChar w:fldCharType="end"/>
        </w:r>
      </w:p>
    </w:sdtContent>
  </w:sdt>
  <w:p w:rsidR="00D638AE" w:rsidRDefault="00D63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172B4"/>
    <w:rsid w:val="000172B4"/>
    <w:rsid w:val="000B6D03"/>
    <w:rsid w:val="001C60D3"/>
    <w:rsid w:val="00262BD4"/>
    <w:rsid w:val="00283222"/>
    <w:rsid w:val="002834BA"/>
    <w:rsid w:val="002A2FE0"/>
    <w:rsid w:val="002D7E21"/>
    <w:rsid w:val="00302170"/>
    <w:rsid w:val="00315911"/>
    <w:rsid w:val="00317A4D"/>
    <w:rsid w:val="003270DB"/>
    <w:rsid w:val="003F6F76"/>
    <w:rsid w:val="00530AB0"/>
    <w:rsid w:val="00574073"/>
    <w:rsid w:val="0058033F"/>
    <w:rsid w:val="005F7A23"/>
    <w:rsid w:val="007350D5"/>
    <w:rsid w:val="007A3E91"/>
    <w:rsid w:val="008D2317"/>
    <w:rsid w:val="00981042"/>
    <w:rsid w:val="009E2094"/>
    <w:rsid w:val="00AC4DF3"/>
    <w:rsid w:val="00D638AE"/>
    <w:rsid w:val="00D7556C"/>
    <w:rsid w:val="00DB3C9F"/>
    <w:rsid w:val="00DC78E2"/>
    <w:rsid w:val="00EF2B66"/>
    <w:rsid w:val="00F407E7"/>
    <w:rsid w:val="00FC0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4:docId w14:val="33ABE2E9"/>
  <w15:docId w15:val="{AA7F5535-6CF3-4925-B069-4F368943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2B4"/>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2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72B4"/>
    <w:rPr>
      <w:rFonts w:ascii="Times New Roman" w:hAnsi="Times New Roman"/>
      <w:sz w:val="28"/>
    </w:rPr>
  </w:style>
  <w:style w:type="paragraph" w:styleId="BalloonText">
    <w:name w:val="Balloon Text"/>
    <w:basedOn w:val="Normal"/>
    <w:link w:val="BalloonTextChar"/>
    <w:uiPriority w:val="99"/>
    <w:semiHidden/>
    <w:unhideWhenUsed/>
    <w:rsid w:val="0058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3F"/>
    <w:rPr>
      <w:rFonts w:ascii="Tahoma" w:hAnsi="Tahoma" w:cs="Tahoma"/>
      <w:sz w:val="16"/>
      <w:szCs w:val="16"/>
    </w:rPr>
  </w:style>
  <w:style w:type="table" w:styleId="TableGrid">
    <w:name w:val="Table Grid"/>
    <w:basedOn w:val="TableNormal"/>
    <w:uiPriority w:val="39"/>
    <w:rsid w:val="005803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63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8A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DELL_PC</cp:lastModifiedBy>
  <cp:revision>12</cp:revision>
  <cp:lastPrinted>2021-01-15T01:53:00Z</cp:lastPrinted>
  <dcterms:created xsi:type="dcterms:W3CDTF">2020-12-18T03:53:00Z</dcterms:created>
  <dcterms:modified xsi:type="dcterms:W3CDTF">2021-01-15T04:14:00Z</dcterms:modified>
</cp:coreProperties>
</file>